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6E7E3F" w:rsidRDefault="0035085F" w:rsidP="00FE50E9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B151BA">
        <w:t>MA</w:t>
      </w:r>
      <w:r w:rsidR="00491094">
        <w:t>/</w:t>
      </w:r>
      <w:r w:rsidR="00FE50E9">
        <w:t>437924</w:t>
      </w:r>
    </w:p>
    <w:p w:rsidR="00660FFD" w:rsidRDefault="00DB2510" w:rsidP="00FE50E9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="00907C56"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</w:t>
      </w:r>
      <w:r w:rsidR="0035085F" w:rsidRPr="0035085F">
        <w:rPr>
          <w:rFonts w:asciiTheme="majorBidi" w:hAnsiTheme="majorBidi" w:cstheme="majorBidi"/>
          <w:sz w:val="24"/>
          <w:szCs w:val="24"/>
        </w:rPr>
        <w:t>Date</w:t>
      </w:r>
      <w:r w:rsidR="00B25271">
        <w:rPr>
          <w:rFonts w:asciiTheme="majorBidi" w:hAnsiTheme="majorBidi" w:cstheme="majorBidi"/>
          <w:sz w:val="24"/>
          <w:szCs w:val="24"/>
        </w:rPr>
        <w:t xml:space="preserve">: </w:t>
      </w:r>
      <w:r w:rsidR="00660FFD">
        <w:t xml:space="preserve">December </w:t>
      </w:r>
      <w:r w:rsidR="00FE50E9">
        <w:t>12</w:t>
      </w:r>
      <w:r w:rsidR="00660FFD">
        <w:t>, 2016</w:t>
      </w:r>
    </w:p>
    <w:p w:rsidR="009B31B5" w:rsidRDefault="00DB2510" w:rsidP="006E7E3F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25AE1" wp14:editId="77D51AAA">
                <wp:simplePos x="0" y="0"/>
                <wp:positionH relativeFrom="column">
                  <wp:posOffset>-417306</wp:posOffset>
                </wp:positionH>
                <wp:positionV relativeFrom="paragraph">
                  <wp:posOffset>276225</wp:posOffset>
                </wp:positionV>
                <wp:extent cx="6940826" cy="7523921"/>
                <wp:effectExtent l="0" t="0" r="12700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0826" cy="75239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C56" w:rsidRDefault="00907C56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EastAsia"/>
                                <w:lang w:bidi="fa-IR"/>
                              </w:rPr>
                              <w:br/>
                            </w:r>
                          </w:p>
                          <w:p w:rsidR="00907C56" w:rsidRDefault="00907C56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 w:rsidRPr="00907C56">
                              <w:rPr>
                                <w:rFonts w:eastAsiaTheme="minorEastAsia"/>
                                <w:lang w:bidi="fa-IR"/>
                              </w:rPr>
                              <w:t xml:space="preserve"> </w:t>
                            </w:r>
                            <w:r w:rsidRPr="00907C56">
                              <w:rPr>
                                <w:rFonts w:eastAsiaTheme="minorEastAsia"/>
                                <w:sz w:val="28"/>
                                <w:szCs w:val="28"/>
                                <w:lang w:bidi="fa-IR"/>
                              </w:rPr>
                              <w:t xml:space="preserve">CEOs Deputies  </w:t>
                            </w:r>
                          </w:p>
                          <w:p w:rsidR="00A74124" w:rsidRPr="00EE2025" w:rsidRDefault="00B16EA8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660FFD" w:rsidRPr="00660FFD" w:rsidRDefault="009975B8" w:rsidP="00660FF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Managing Directors of </w:t>
                            </w:r>
                            <w:r w:rsidR="00B16EA8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Subsidiaries</w:t>
                            </w:r>
                            <w:r w:rsidR="00660FFD">
                              <w:t xml:space="preserve">    </w:t>
                            </w:r>
                          </w:p>
                          <w:p w:rsidR="00FE50E9" w:rsidRPr="00335FB4" w:rsidRDefault="00FE50E9" w:rsidP="00FE50E9">
                            <w:pPr>
                              <w:jc w:val="center"/>
                              <w:rPr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335FB4">
                              <w:rPr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  <w:t xml:space="preserve">Subject: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  <w:t>Scaffolding Use and Installation Guideline</w:t>
                            </w:r>
                          </w:p>
                          <w:p w:rsidR="00FE50E9" w:rsidRDefault="00FE50E9" w:rsidP="00FE50E9">
                            <w:pPr>
                              <w:spacing w:before="200" w:after="0" w:line="240" w:lineRule="auto"/>
                              <w:jc w:val="both"/>
                              <w:rPr>
                                <w:u w:val="single"/>
                                <w:lang w:bidi="fa-IR"/>
                              </w:rPr>
                            </w:pPr>
                          </w:p>
                          <w:p w:rsidR="00FE50E9" w:rsidRDefault="00FE50E9" w:rsidP="00FE50E9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FE50E9" w:rsidRDefault="00FE50E9" w:rsidP="00FE50E9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Today, a large number of operational, repair, and equipment installation projects are being carried out in the petroleum industry. As a result, scaffoldings have become one of the most widely used solutions in this industry. G</w:t>
                            </w:r>
                            <w:r w:rsidRPr="009D3F2F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ive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 w:rsidRPr="009D3F2F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the occupational accidents caused by use of unsafe scaffolding when working at heights, and the high number of fall from height accidents, and their irreparable consequences, especially during the last 6 years (with an occupational fatality rate of 16%),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NIOC’s HSE Department has prepared the “Scaffolding Use and Installation Guideline” in an attempt to improve the safety of scaffolding use and installation projects and minimize the associated occupational accidents.</w:t>
                            </w:r>
                          </w:p>
                          <w:p w:rsidR="00FE50E9" w:rsidRDefault="00FE50E9" w:rsidP="00FE50E9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The CEOs of NIOC’s associate companies shall be obliged to implement the guideline at their own companies, as well as, their subsidiaries/operational areas. Furthermore, these CEOs should formulate a scaffolding use and installation instruction/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  <w:t>procedure based on their ongoing activities and current circumstances within 3 months.</w:t>
                            </w:r>
                          </w:p>
                          <w:p w:rsidR="00FE50E9" w:rsidRDefault="00FE50E9" w:rsidP="00FE50E9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  <w:t>The Head of NIOC’s HSE Department is responsible for updating and supervising the present guideline’s implementation procedure.</w:t>
                            </w:r>
                          </w:p>
                          <w:p w:rsidR="006E7E3F" w:rsidRDefault="006E7E3F" w:rsidP="006E7E3F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7C56" w:rsidRPr="00907C56" w:rsidRDefault="00907C56" w:rsidP="00B151BA">
                            <w:pPr>
                              <w:ind w:left="6480" w:firstLine="720"/>
                              <w:jc w:val="both"/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907C56"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Ali </w:t>
                            </w:r>
                            <w:proofErr w:type="spellStart"/>
                            <w:r w:rsidRPr="00907C56"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Kardor</w:t>
                            </w:r>
                            <w:proofErr w:type="spellEnd"/>
                          </w:p>
                          <w:p w:rsidR="00785104" w:rsidRDefault="00785104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2.85pt;margin-top:21.75pt;width:546.5pt;height:59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" fillcolor="white [3201]" strokeweight=".5pt">
                <v:textbox>
                  <w:txbxContent>
                    <w:p w:rsidR="00907C56" w:rsidRDefault="00907C56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eastAsiaTheme="minorEastAsia"/>
                          <w:lang w:bidi="fa-IR"/>
                        </w:rPr>
                        <w:br/>
                      </w:r>
                    </w:p>
                    <w:p w:rsidR="00907C56" w:rsidRDefault="00907C56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 w:rsidRPr="00907C56">
                        <w:rPr>
                          <w:rFonts w:eastAsiaTheme="minorEastAsia"/>
                          <w:lang w:bidi="fa-IR"/>
                        </w:rPr>
                        <w:t xml:space="preserve"> </w:t>
                      </w:r>
                      <w:r w:rsidRPr="00907C56">
                        <w:rPr>
                          <w:rFonts w:eastAsiaTheme="minorEastAsia"/>
                          <w:sz w:val="28"/>
                          <w:szCs w:val="28"/>
                          <w:lang w:bidi="fa-IR"/>
                        </w:rPr>
                        <w:t xml:space="preserve">CEOs Deputies  </w:t>
                      </w:r>
                    </w:p>
                    <w:p w:rsidR="00A74124" w:rsidRPr="00EE2025" w:rsidRDefault="00B16EA8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660FFD" w:rsidRPr="00660FFD" w:rsidRDefault="009975B8" w:rsidP="00660FF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Managing Directors of </w:t>
                      </w:r>
                      <w:r w:rsidR="00B16EA8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the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Subsidiaries</w:t>
                      </w:r>
                      <w:r w:rsidR="00660FFD">
                        <w:t xml:space="preserve">    </w:t>
                      </w:r>
                    </w:p>
                    <w:p w:rsidR="00FE50E9" w:rsidRPr="00335FB4" w:rsidRDefault="00FE50E9" w:rsidP="00FE50E9">
                      <w:pPr>
                        <w:jc w:val="center"/>
                        <w:rPr>
                          <w:sz w:val="24"/>
                          <w:szCs w:val="24"/>
                          <w:u w:val="single"/>
                          <w:lang w:bidi="fa-IR"/>
                        </w:rPr>
                      </w:pPr>
                      <w:bookmarkStart w:id="1" w:name="_GoBack"/>
                      <w:bookmarkEnd w:id="1"/>
                      <w:r w:rsidRPr="00335FB4">
                        <w:rPr>
                          <w:sz w:val="24"/>
                          <w:szCs w:val="24"/>
                          <w:u w:val="single"/>
                          <w:lang w:bidi="fa-IR"/>
                        </w:rPr>
                        <w:t xml:space="preserve">Subject: </w:t>
                      </w:r>
                      <w:r>
                        <w:rPr>
                          <w:sz w:val="24"/>
                          <w:szCs w:val="24"/>
                          <w:u w:val="single"/>
                          <w:lang w:bidi="fa-IR"/>
                        </w:rPr>
                        <w:t>Scaffolding Use and Installation Guideline</w:t>
                      </w:r>
                    </w:p>
                    <w:p w:rsidR="00FE50E9" w:rsidRDefault="00FE50E9" w:rsidP="00FE50E9">
                      <w:pPr>
                        <w:spacing w:before="200" w:after="0" w:line="240" w:lineRule="auto"/>
                        <w:jc w:val="both"/>
                        <w:rPr>
                          <w:u w:val="single"/>
                          <w:lang w:bidi="fa-IR"/>
                        </w:rPr>
                      </w:pPr>
                    </w:p>
                    <w:p w:rsidR="00FE50E9" w:rsidRDefault="00FE50E9" w:rsidP="00FE50E9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:rsidR="00FE50E9" w:rsidRDefault="00FE50E9" w:rsidP="00FE50E9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Today, a large number of operational, repair, and equipment installation projects are being carried out in the petroleum industry. As a result, scaffoldings have become one of the most widely used solutions in this industry. G</w:t>
                      </w:r>
                      <w:r w:rsidRPr="009D3F2F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ive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n</w:t>
                      </w:r>
                      <w:r w:rsidRPr="009D3F2F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 the occupational accidents caused by use of unsafe scaffolding when working at heights, and the high number of fall from height accidents, and their irreparable consequences, especially during the last 6 years (with an occupational fatality rate of 16%),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NIOC’s HSE Department has prepared the “Scaffolding Use and Installation Guideline” in an attempt to improve the safety of scaffolding use and installation projects and minimize the associated occupational accidents.</w:t>
                      </w:r>
                    </w:p>
                    <w:p w:rsidR="00FE50E9" w:rsidRDefault="00FE50E9" w:rsidP="00FE50E9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The CEOs of NIOC’s associate companies shall be obliged to implement the guideline at their own companies, as well as, their subsidiaries/operational areas. Furthermore, these CEOs should formulate a scaffolding use and installation instruction/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  <w:t>procedure based on their ongoing activities and current circumstances within 3 months.</w:t>
                      </w:r>
                    </w:p>
                    <w:p w:rsidR="00FE50E9" w:rsidRDefault="00FE50E9" w:rsidP="00FE50E9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  <w:t>The Head of NIOC’s HSE Department is responsible for updating and supervising the present guideline’s implementation procedure.</w:t>
                      </w:r>
                    </w:p>
                    <w:p w:rsidR="006E7E3F" w:rsidRDefault="006E7E3F" w:rsidP="006E7E3F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907C56" w:rsidRPr="00907C56" w:rsidRDefault="00907C56" w:rsidP="00B151BA">
                      <w:pPr>
                        <w:ind w:left="6480" w:firstLine="720"/>
                        <w:jc w:val="both"/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907C56"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lang w:bidi="fa-IR"/>
                        </w:rPr>
                        <w:t xml:space="preserve">Ali </w:t>
                      </w:r>
                      <w:proofErr w:type="spellStart"/>
                      <w:r w:rsidRPr="00907C56"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lang w:bidi="fa-IR"/>
                        </w:rPr>
                        <w:t>Kardor</w:t>
                      </w:r>
                      <w:proofErr w:type="spellEnd"/>
                    </w:p>
                    <w:p w:rsidR="00785104" w:rsidRDefault="00785104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6E7E3F">
        <w:rPr>
          <w:rFonts w:asciiTheme="majorBidi" w:hAnsiTheme="majorBidi" w:cstheme="majorBidi"/>
          <w:b/>
          <w:bCs/>
          <w:sz w:val="24"/>
          <w:szCs w:val="24"/>
        </w:rPr>
        <w:t xml:space="preserve">                </w:t>
      </w:r>
      <w:r w:rsidR="00A74124">
        <w:rPr>
          <w:rFonts w:asciiTheme="majorBidi" w:hAnsiTheme="majorBidi" w:cstheme="majorBidi"/>
          <w:sz w:val="24"/>
          <w:szCs w:val="24"/>
        </w:rPr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0B5" w:rsidRDefault="00D900B5" w:rsidP="009B31B5">
      <w:pPr>
        <w:spacing w:after="0" w:line="240" w:lineRule="auto"/>
      </w:pPr>
      <w:r>
        <w:separator/>
      </w:r>
    </w:p>
  </w:endnote>
  <w:endnote w:type="continuationSeparator" w:id="0">
    <w:p w:rsidR="00D900B5" w:rsidRDefault="00D900B5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0B5" w:rsidRDefault="00D900B5" w:rsidP="009B31B5">
      <w:pPr>
        <w:spacing w:after="0" w:line="240" w:lineRule="auto"/>
      </w:pPr>
      <w:r>
        <w:separator/>
      </w:r>
    </w:p>
  </w:footnote>
  <w:footnote w:type="continuationSeparator" w:id="0">
    <w:p w:rsidR="00D900B5" w:rsidRDefault="00D900B5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009F3"/>
    <w:rsid w:val="0008797A"/>
    <w:rsid w:val="000C469F"/>
    <w:rsid w:val="000D2B03"/>
    <w:rsid w:val="00111B5C"/>
    <w:rsid w:val="00121C78"/>
    <w:rsid w:val="001A632F"/>
    <w:rsid w:val="001D205F"/>
    <w:rsid w:val="002020E7"/>
    <w:rsid w:val="002220D8"/>
    <w:rsid w:val="00284431"/>
    <w:rsid w:val="0029638F"/>
    <w:rsid w:val="002B6D15"/>
    <w:rsid w:val="00307BAF"/>
    <w:rsid w:val="00325EB8"/>
    <w:rsid w:val="0035085F"/>
    <w:rsid w:val="00372FA9"/>
    <w:rsid w:val="0039721A"/>
    <w:rsid w:val="003D3787"/>
    <w:rsid w:val="003E1B92"/>
    <w:rsid w:val="003F652B"/>
    <w:rsid w:val="00463EA0"/>
    <w:rsid w:val="00491094"/>
    <w:rsid w:val="005236A3"/>
    <w:rsid w:val="00544B0B"/>
    <w:rsid w:val="00582AA4"/>
    <w:rsid w:val="00590133"/>
    <w:rsid w:val="005A2FC6"/>
    <w:rsid w:val="0061245F"/>
    <w:rsid w:val="00631795"/>
    <w:rsid w:val="00660FFD"/>
    <w:rsid w:val="006B2583"/>
    <w:rsid w:val="006E7E3F"/>
    <w:rsid w:val="006F54FC"/>
    <w:rsid w:val="007166A5"/>
    <w:rsid w:val="00785104"/>
    <w:rsid w:val="007D4B2C"/>
    <w:rsid w:val="00826F35"/>
    <w:rsid w:val="00901ED3"/>
    <w:rsid w:val="00907C56"/>
    <w:rsid w:val="00957749"/>
    <w:rsid w:val="009975B8"/>
    <w:rsid w:val="009B31B5"/>
    <w:rsid w:val="00A143E3"/>
    <w:rsid w:val="00A74124"/>
    <w:rsid w:val="00AE7BC2"/>
    <w:rsid w:val="00B01A41"/>
    <w:rsid w:val="00B151BA"/>
    <w:rsid w:val="00B16EA8"/>
    <w:rsid w:val="00B25271"/>
    <w:rsid w:val="00B53617"/>
    <w:rsid w:val="00BC3D84"/>
    <w:rsid w:val="00C56169"/>
    <w:rsid w:val="00C70182"/>
    <w:rsid w:val="00CD66BC"/>
    <w:rsid w:val="00D23326"/>
    <w:rsid w:val="00D900B5"/>
    <w:rsid w:val="00DB1F28"/>
    <w:rsid w:val="00DB2510"/>
    <w:rsid w:val="00DC79C0"/>
    <w:rsid w:val="00E039DC"/>
    <w:rsid w:val="00E72CAE"/>
    <w:rsid w:val="00EC0D2B"/>
    <w:rsid w:val="00EC6AC9"/>
    <w:rsid w:val="00EE2025"/>
    <w:rsid w:val="00EF2561"/>
    <w:rsid w:val="00F446D8"/>
    <w:rsid w:val="00FE50E9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16</cp:revision>
  <dcterms:created xsi:type="dcterms:W3CDTF">2018-09-04T18:55:00Z</dcterms:created>
  <dcterms:modified xsi:type="dcterms:W3CDTF">2018-09-29T18:32:00Z</dcterms:modified>
</cp:coreProperties>
</file>